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90C" w:rsidRDefault="0078590C">
      <w:pPr>
        <w:spacing w:after="46" w:line="259" w:lineRule="auto"/>
        <w:ind w:left="4300" w:right="0" w:firstLine="0"/>
        <w:jc w:val="left"/>
      </w:pPr>
    </w:p>
    <w:p w:rsidR="0078590C" w:rsidRDefault="004D7632">
      <w:pPr>
        <w:spacing w:after="0" w:line="265" w:lineRule="auto"/>
        <w:ind w:left="29" w:right="5" w:hanging="10"/>
        <w:jc w:val="center"/>
      </w:pPr>
      <w:r>
        <w:rPr>
          <w:sz w:val="30"/>
        </w:rPr>
        <w:t>РОССИЙСКАЯ ФЕДЕРАЦИЯ</w:t>
      </w:r>
    </w:p>
    <w:p w:rsidR="0078590C" w:rsidRDefault="004D7632">
      <w:pPr>
        <w:spacing w:after="0" w:line="265" w:lineRule="auto"/>
        <w:ind w:left="29" w:right="0" w:hanging="10"/>
        <w:jc w:val="center"/>
      </w:pPr>
      <w:r>
        <w:rPr>
          <w:sz w:val="30"/>
        </w:rPr>
        <w:t xml:space="preserve">АДМИНИСТРАЦИЯ </w:t>
      </w:r>
      <w:r w:rsidR="00272325">
        <w:rPr>
          <w:sz w:val="30"/>
        </w:rPr>
        <w:t>ГАРЕВ</w:t>
      </w:r>
      <w:r>
        <w:rPr>
          <w:sz w:val="30"/>
        </w:rPr>
        <w:t>СКОГО СЕЛЬСОВЕТА</w:t>
      </w:r>
    </w:p>
    <w:p w:rsidR="0078590C" w:rsidRDefault="004D7632">
      <w:pPr>
        <w:spacing w:after="574" w:line="265" w:lineRule="auto"/>
        <w:ind w:left="29" w:right="0" w:hanging="10"/>
        <w:jc w:val="center"/>
      </w:pPr>
      <w:r>
        <w:rPr>
          <w:sz w:val="30"/>
        </w:rPr>
        <w:t>ЕМЕЛЬЯНОВСКОГО РАЙОНА КРАСНОЯРСКОГО КРАЯ</w:t>
      </w:r>
    </w:p>
    <w:p w:rsidR="0078590C" w:rsidRDefault="004D7632">
      <w:pPr>
        <w:spacing w:after="332" w:line="259" w:lineRule="auto"/>
        <w:ind w:left="33" w:right="748" w:hanging="10"/>
        <w:jc w:val="center"/>
      </w:pPr>
      <w:r>
        <w:t>ПОСТАНОВЛЕНИЕ</w:t>
      </w:r>
    </w:p>
    <w:p w:rsidR="0078590C" w:rsidRDefault="00272325">
      <w:pPr>
        <w:tabs>
          <w:tab w:val="center" w:pos="4490"/>
          <w:tab w:val="center" w:pos="8680"/>
        </w:tabs>
        <w:spacing w:after="396"/>
        <w:ind w:right="0" w:firstLine="0"/>
        <w:jc w:val="left"/>
      </w:pPr>
      <w:r>
        <w:t>26.11</w:t>
      </w:r>
      <w:r w:rsidR="004D7632">
        <w:t>.20</w:t>
      </w:r>
      <w:r>
        <w:t>24</w:t>
      </w:r>
      <w:r w:rsidR="004D7632">
        <w:t>г.</w:t>
      </w:r>
      <w:r w:rsidR="004D7632">
        <w:tab/>
      </w:r>
      <w:r w:rsidR="00623EE1">
        <w:t>п</w:t>
      </w:r>
      <w:proofErr w:type="gramStart"/>
      <w:r w:rsidR="00623EE1">
        <w:t>.Г</w:t>
      </w:r>
      <w:proofErr w:type="gramEnd"/>
      <w:r w:rsidR="00623EE1">
        <w:t>аревое</w:t>
      </w:r>
      <w:r w:rsidR="004D7632">
        <w:tab/>
        <w:t>N</w:t>
      </w:r>
      <w:r>
        <w:t>64</w:t>
      </w:r>
    </w:p>
    <w:p w:rsidR="0078590C" w:rsidRDefault="004D7632">
      <w:pPr>
        <w:spacing w:after="606"/>
        <w:ind w:left="33" w:right="3859" w:firstLine="5"/>
      </w:pPr>
      <w:r>
        <w:t xml:space="preserve">Об утверждении методики прогнозирования поступлений доходов в бюджет </w:t>
      </w:r>
      <w:proofErr w:type="spellStart"/>
      <w:r w:rsidR="00272325">
        <w:t>Гарев</w:t>
      </w:r>
      <w:r>
        <w:t>ского</w:t>
      </w:r>
      <w:proofErr w:type="spellEnd"/>
      <w:r>
        <w:t xml:space="preserve"> сельсовета </w:t>
      </w:r>
      <w:proofErr w:type="spellStart"/>
      <w:r>
        <w:t>Емельяновского</w:t>
      </w:r>
      <w:proofErr w:type="spellEnd"/>
      <w:r>
        <w:t xml:space="preserve"> района</w:t>
      </w:r>
    </w:p>
    <w:p w:rsidR="0078590C" w:rsidRDefault="004D7632">
      <w:pPr>
        <w:spacing w:after="33"/>
        <w:ind w:left="33" w:right="43"/>
      </w:pPr>
      <w:r>
        <w:t xml:space="preserve">В соответствии со статьей 160.1 Бюджетного кодекса Российской Федерации, постановлением Правительства Российской Федерации от 23.06.2016 N2574 «Об общих требованиях к методике </w:t>
      </w:r>
      <w:proofErr w:type="spellStart"/>
      <w:r>
        <w:t>прогно</w:t>
      </w:r>
      <w:proofErr w:type="gramStart"/>
      <w:r>
        <w:t>:з</w:t>
      </w:r>
      <w:proofErr w:type="gramEnd"/>
      <w:r>
        <w:t>ирования</w:t>
      </w:r>
      <w:proofErr w:type="spellEnd"/>
      <w:r>
        <w:t xml:space="preserve"> поступлений доходов в бюджеты бюджетной системы Российской</w:t>
      </w:r>
    </w:p>
    <w:p w:rsidR="0078590C" w:rsidRDefault="004D7632" w:rsidP="00272325">
      <w:pPr>
        <w:spacing w:after="48"/>
        <w:ind w:left="739" w:right="1469" w:hanging="706"/>
      </w:pPr>
      <w:r>
        <w:t xml:space="preserve">Федерации», Уставом </w:t>
      </w:r>
      <w:proofErr w:type="spellStart"/>
      <w:r w:rsidR="00272325">
        <w:t>Гарев</w:t>
      </w:r>
      <w:r>
        <w:t>ского</w:t>
      </w:r>
      <w:proofErr w:type="spellEnd"/>
      <w:r>
        <w:t xml:space="preserve"> сельсовета: ПОСТАНОВЛЯЮ:</w:t>
      </w:r>
      <w:r w:rsidR="00272325">
        <w:t xml:space="preserve"> 1.</w:t>
      </w:r>
      <w:r>
        <w:t xml:space="preserve">Утвердить методику прогнозирования поступлений доходов в бюджет </w:t>
      </w:r>
      <w:proofErr w:type="spellStart"/>
      <w:r w:rsidR="00272325">
        <w:t>Гарев</w:t>
      </w:r>
      <w:r>
        <w:t>ского</w:t>
      </w:r>
      <w:proofErr w:type="spellEnd"/>
      <w:r>
        <w:t xml:space="preserve"> сельсовета согласно приложению.</w:t>
      </w:r>
    </w:p>
    <w:p w:rsidR="0078590C" w:rsidRDefault="00272325">
      <w:pPr>
        <w:spacing w:after="44"/>
        <w:ind w:left="33" w:right="105"/>
      </w:pPr>
      <w:r>
        <w:t>2</w:t>
      </w:r>
      <w:r w:rsidR="004D7632">
        <w:t>. Контроль за исполнением настоящего постановления оставляю за собой.</w:t>
      </w:r>
    </w:p>
    <w:p w:rsidR="0078590C" w:rsidRDefault="00272325">
      <w:pPr>
        <w:spacing w:after="1103"/>
        <w:ind w:left="33" w:right="105"/>
      </w:pPr>
      <w:r>
        <w:t>3</w:t>
      </w:r>
      <w:r w:rsidR="004D7632">
        <w:t>. Постановление вступает в силу в день, следующий за днем подписания.</w:t>
      </w:r>
    </w:p>
    <w:p w:rsidR="0078590C" w:rsidRDefault="004D7632">
      <w:pPr>
        <w:tabs>
          <w:tab w:val="right" w:pos="9422"/>
        </w:tabs>
        <w:ind w:right="0" w:firstLine="0"/>
        <w:jc w:val="left"/>
      </w:pPr>
      <w:r>
        <w:t xml:space="preserve">Глава сельсовета </w:t>
      </w:r>
      <w:r>
        <w:tab/>
      </w:r>
      <w:proofErr w:type="spellStart"/>
      <w:r w:rsidR="00272325">
        <w:t>Е.В.Романькова</w:t>
      </w:r>
      <w:proofErr w:type="spellEnd"/>
    </w:p>
    <w:p w:rsidR="00272325" w:rsidRDefault="00272325">
      <w:pPr>
        <w:tabs>
          <w:tab w:val="right" w:pos="9422"/>
        </w:tabs>
        <w:ind w:right="0" w:firstLine="0"/>
        <w:jc w:val="left"/>
      </w:pPr>
    </w:p>
    <w:p w:rsidR="00272325" w:rsidRDefault="00272325">
      <w:pPr>
        <w:tabs>
          <w:tab w:val="right" w:pos="9422"/>
        </w:tabs>
        <w:ind w:right="0" w:firstLine="0"/>
        <w:jc w:val="left"/>
      </w:pPr>
    </w:p>
    <w:p w:rsidR="00272325" w:rsidRDefault="00272325">
      <w:pPr>
        <w:tabs>
          <w:tab w:val="right" w:pos="9422"/>
        </w:tabs>
        <w:ind w:right="0" w:firstLine="0"/>
        <w:jc w:val="left"/>
      </w:pPr>
    </w:p>
    <w:p w:rsidR="00272325" w:rsidRDefault="00272325">
      <w:pPr>
        <w:tabs>
          <w:tab w:val="right" w:pos="9422"/>
        </w:tabs>
        <w:ind w:right="0" w:firstLine="0"/>
        <w:jc w:val="left"/>
      </w:pPr>
    </w:p>
    <w:p w:rsidR="00272325" w:rsidRDefault="00272325">
      <w:pPr>
        <w:tabs>
          <w:tab w:val="right" w:pos="9422"/>
        </w:tabs>
        <w:ind w:right="0" w:firstLine="0"/>
        <w:jc w:val="left"/>
      </w:pPr>
    </w:p>
    <w:p w:rsidR="00272325" w:rsidRDefault="00272325">
      <w:pPr>
        <w:tabs>
          <w:tab w:val="right" w:pos="9422"/>
        </w:tabs>
        <w:ind w:right="0" w:firstLine="0"/>
        <w:jc w:val="left"/>
      </w:pPr>
    </w:p>
    <w:p w:rsidR="00272325" w:rsidRDefault="00272325">
      <w:pPr>
        <w:tabs>
          <w:tab w:val="right" w:pos="9422"/>
        </w:tabs>
        <w:ind w:right="0" w:firstLine="0"/>
        <w:jc w:val="left"/>
      </w:pPr>
    </w:p>
    <w:p w:rsidR="000300AB" w:rsidRDefault="000300AB">
      <w:pPr>
        <w:tabs>
          <w:tab w:val="right" w:pos="9422"/>
        </w:tabs>
        <w:ind w:right="0" w:firstLine="0"/>
        <w:jc w:val="left"/>
      </w:pPr>
    </w:p>
    <w:p w:rsidR="000300AB" w:rsidRDefault="000300AB">
      <w:pPr>
        <w:tabs>
          <w:tab w:val="right" w:pos="9422"/>
        </w:tabs>
        <w:ind w:right="0" w:firstLine="0"/>
        <w:jc w:val="left"/>
      </w:pPr>
    </w:p>
    <w:p w:rsidR="000300AB" w:rsidRDefault="000300AB">
      <w:pPr>
        <w:tabs>
          <w:tab w:val="right" w:pos="9422"/>
        </w:tabs>
        <w:ind w:right="0" w:firstLine="0"/>
        <w:jc w:val="left"/>
      </w:pPr>
    </w:p>
    <w:p w:rsidR="00272325" w:rsidRDefault="00272325">
      <w:pPr>
        <w:tabs>
          <w:tab w:val="right" w:pos="9422"/>
        </w:tabs>
        <w:ind w:right="0" w:firstLine="0"/>
        <w:jc w:val="left"/>
      </w:pPr>
    </w:p>
    <w:p w:rsidR="0078590C" w:rsidRDefault="004D7632">
      <w:pPr>
        <w:spacing w:after="0" w:line="262" w:lineRule="auto"/>
        <w:ind w:left="6287" w:right="1733" w:hanging="10"/>
        <w:jc w:val="left"/>
      </w:pPr>
      <w:r>
        <w:rPr>
          <w:sz w:val="20"/>
        </w:rPr>
        <w:t>Приложение к постановлению</w:t>
      </w:r>
    </w:p>
    <w:p w:rsidR="0078590C" w:rsidRDefault="004D7632">
      <w:pPr>
        <w:spacing w:after="893" w:line="262" w:lineRule="auto"/>
        <w:ind w:left="6287" w:right="0" w:hanging="10"/>
        <w:jc w:val="left"/>
      </w:pPr>
      <w:r>
        <w:rPr>
          <w:sz w:val="20"/>
        </w:rPr>
        <w:t xml:space="preserve">ОТ </w:t>
      </w:r>
      <w:r w:rsidR="00272325">
        <w:rPr>
          <w:sz w:val="20"/>
        </w:rPr>
        <w:t>26.11</w:t>
      </w:r>
      <w:r>
        <w:rPr>
          <w:sz w:val="20"/>
        </w:rPr>
        <w:t>.</w:t>
      </w:r>
      <w:r w:rsidR="00272325">
        <w:rPr>
          <w:sz w:val="20"/>
        </w:rPr>
        <w:t>2024</w:t>
      </w:r>
    </w:p>
    <w:p w:rsidR="0078590C" w:rsidRDefault="004D7632">
      <w:pPr>
        <w:spacing w:after="271"/>
        <w:ind w:left="1406" w:right="105" w:hanging="226"/>
      </w:pPr>
      <w:r>
        <w:t xml:space="preserve">Методика прогнозирования поступлений доходов в </w:t>
      </w:r>
      <w:proofErr w:type="spellStart"/>
      <w:r w:rsidR="00272325">
        <w:t>Гарев</w:t>
      </w:r>
      <w:r>
        <w:t>ского</w:t>
      </w:r>
      <w:proofErr w:type="spellEnd"/>
      <w:r>
        <w:t xml:space="preserve"> сельсовета </w:t>
      </w:r>
      <w:proofErr w:type="spellStart"/>
      <w:r>
        <w:t>Емельяновского</w:t>
      </w:r>
      <w:proofErr w:type="spellEnd"/>
      <w:r>
        <w:t xml:space="preserve"> района Красноярского края</w:t>
      </w:r>
    </w:p>
    <w:p w:rsidR="0078590C" w:rsidRDefault="004D7632">
      <w:pPr>
        <w:spacing w:after="229" w:line="259" w:lineRule="auto"/>
        <w:ind w:left="686" w:right="0" w:hanging="10"/>
        <w:jc w:val="center"/>
      </w:pPr>
      <w:r>
        <w:t>1. Общие положения</w:t>
      </w:r>
    </w:p>
    <w:p w:rsidR="0078590C" w:rsidRDefault="004D7632">
      <w:pPr>
        <w:spacing w:after="51"/>
        <w:ind w:left="33" w:right="105"/>
      </w:pPr>
      <w:proofErr w:type="gramStart"/>
      <w:r>
        <w:t xml:space="preserve">1.1 Методика прогнозирования поступлений доходов в бюджет </w:t>
      </w:r>
      <w:proofErr w:type="spellStart"/>
      <w:r w:rsidR="00272325">
        <w:t>Гарев</w:t>
      </w:r>
      <w:r>
        <w:t>ского</w:t>
      </w:r>
      <w:proofErr w:type="spellEnd"/>
      <w:r>
        <w:t xml:space="preserve"> сельсовета </w:t>
      </w:r>
      <w:proofErr w:type="spellStart"/>
      <w:r>
        <w:t>Емельяновского</w:t>
      </w:r>
      <w:proofErr w:type="spellEnd"/>
      <w:r>
        <w:t xml:space="preserve"> района Красноярского края, разработана в целях осущест</w:t>
      </w:r>
      <w:r w:rsidR="00272325">
        <w:t>вления методологического руково</w:t>
      </w:r>
      <w:r>
        <w:t>дства [</w:t>
      </w:r>
      <w:r w:rsidR="00272325">
        <w:t>п</w:t>
      </w:r>
      <w:r>
        <w:t>ри планировании доходов районного бюджета на текущий финансовый год, очередной финансовый год и плановый период.</w:t>
      </w:r>
      <w:proofErr w:type="gramEnd"/>
    </w:p>
    <w:p w:rsidR="0078590C" w:rsidRDefault="004D7632">
      <w:pPr>
        <w:spacing w:after="41"/>
        <w:ind w:left="33" w:right="105"/>
      </w:pPr>
      <w:r>
        <w:t>1.2 при прогнозиров</w:t>
      </w:r>
      <w:r w:rsidR="00272325">
        <w:t>ании поступлений доходов в бюдж</w:t>
      </w:r>
      <w:r>
        <w:t xml:space="preserve">ет </w:t>
      </w:r>
      <w:proofErr w:type="spellStart"/>
      <w:r w:rsidR="00272325">
        <w:t>Гарев</w:t>
      </w:r>
      <w:r>
        <w:t>ского</w:t>
      </w:r>
      <w:proofErr w:type="spellEnd"/>
      <w:r>
        <w:t xml:space="preserve"> сельсовета </w:t>
      </w:r>
      <w:proofErr w:type="spellStart"/>
      <w:r>
        <w:t>Емельяновского</w:t>
      </w:r>
      <w:proofErr w:type="spellEnd"/>
      <w:r>
        <w:t xml:space="preserve"> района Красноярского края, используются следующие методы прогнозирования:</w:t>
      </w:r>
    </w:p>
    <w:p w:rsidR="0078590C" w:rsidRDefault="004D7632">
      <w:pPr>
        <w:spacing w:after="13" w:line="240" w:lineRule="auto"/>
        <w:ind w:left="13" w:right="0"/>
        <w:jc w:val="left"/>
      </w:pPr>
      <w:r>
        <w:rPr>
          <w:noProof/>
        </w:rPr>
        <w:drawing>
          <wp:inline distT="0" distB="0" distL="0" distR="0">
            <wp:extent cx="48768" cy="18288"/>
            <wp:effectExtent l="0" t="0" r="0" b="0"/>
            <wp:docPr id="2200" name="Picture 2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0" name="Picture 220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метод прямого расчета, основанный на непосредственном использовании прогнозных значений объемных и стоимостных показателей, уровней ставок и других показателей, определяющих прогнозный объем поступления прогнозируемого вида доходов;</w:t>
      </w:r>
    </w:p>
    <w:p w:rsidR="0078590C" w:rsidRDefault="004D7632">
      <w:pPr>
        <w:numPr>
          <w:ilvl w:val="1"/>
          <w:numId w:val="2"/>
        </w:numPr>
        <w:ind w:right="105"/>
      </w:pPr>
      <w:r>
        <w:t>метод усреднения, расчет на основании усреднения годовых объемов доходов не менее чем за З года или за весь период поступления соответствующего вида доходов в случае, если он не превышает З года;</w:t>
      </w:r>
    </w:p>
    <w:p w:rsidR="0078590C" w:rsidRDefault="004D7632">
      <w:pPr>
        <w:numPr>
          <w:ilvl w:val="1"/>
          <w:numId w:val="2"/>
        </w:numPr>
        <w:ind w:right="105"/>
      </w:pPr>
      <w:r>
        <w:t>метод индексации - расчет с применением индекса потребительских цен или другого коэффициента, характеризующего динамику прогнозируемого вида доходов;</w:t>
      </w:r>
    </w:p>
    <w:p w:rsidR="0078590C" w:rsidRDefault="004D7632">
      <w:pPr>
        <w:numPr>
          <w:ilvl w:val="1"/>
          <w:numId w:val="2"/>
        </w:numPr>
        <w:spacing w:after="13" w:line="240" w:lineRule="auto"/>
        <w:ind w:right="105"/>
      </w:pPr>
      <w:r>
        <w:t>экстраполяция - расчет, осуществляемый на основании имеющихся данных о тенденциях изменений поступлений в предшествующие периоды</w:t>
      </w:r>
      <w:proofErr w:type="gramStart"/>
      <w:r>
        <w:t xml:space="preserve"> ;</w:t>
      </w:r>
      <w:proofErr w:type="gramEnd"/>
      <w:r>
        <w:t xml:space="preserve"> </w:t>
      </w:r>
      <w:r>
        <w:rPr>
          <w:noProof/>
        </w:rPr>
        <w:drawing>
          <wp:inline distT="0" distB="0" distL="0" distR="0">
            <wp:extent cx="48768" cy="18288"/>
            <wp:effectExtent l="0" t="0" r="0" b="0"/>
            <wp:docPr id="2201" name="Picture 22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1" name="Picture 220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68" cy="182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метод прогнозирования с учетом фактического</w:t>
      </w:r>
      <w:r>
        <w:tab/>
        <w:t>поступления (применяется при отсутствии необходимых исходных данных), основывающийся на оценке поступлений доходов в текущем финансовом году.</w:t>
      </w:r>
    </w:p>
    <w:p w:rsidR="0078590C" w:rsidRDefault="004D7632">
      <w:pPr>
        <w:spacing w:after="321"/>
        <w:ind w:left="33" w:right="105"/>
      </w:pPr>
      <w:r>
        <w:t xml:space="preserve">1.3 Расчет прогноза поступления доходов производится в разрезе каждого вида доходов бюджета </w:t>
      </w:r>
      <w:proofErr w:type="spellStart"/>
      <w:r w:rsidR="00272325">
        <w:t>Гарев</w:t>
      </w:r>
      <w:r>
        <w:t>ского</w:t>
      </w:r>
      <w:proofErr w:type="spellEnd"/>
      <w:r>
        <w:t xml:space="preserve"> сельсовета.</w:t>
      </w:r>
    </w:p>
    <w:p w:rsidR="0078590C" w:rsidRDefault="004D7632">
      <w:pPr>
        <w:ind w:left="1300" w:right="105" w:firstLine="0"/>
      </w:pPr>
      <w:r>
        <w:t>2. Перечень прогнозируемых поступлений доходов в бюджет</w:t>
      </w:r>
    </w:p>
    <w:p w:rsidR="0078590C" w:rsidRDefault="00272325">
      <w:pPr>
        <w:spacing w:after="325" w:line="259" w:lineRule="auto"/>
        <w:ind w:right="139" w:firstLine="0"/>
        <w:jc w:val="right"/>
      </w:pPr>
      <w:proofErr w:type="spellStart"/>
      <w:r>
        <w:t>Гарев</w:t>
      </w:r>
      <w:r w:rsidR="004D7632">
        <w:t>ского</w:t>
      </w:r>
      <w:proofErr w:type="spellEnd"/>
      <w:r w:rsidR="004D7632">
        <w:t xml:space="preserve"> сельсовета </w:t>
      </w:r>
      <w:proofErr w:type="spellStart"/>
      <w:r w:rsidR="004D7632">
        <w:t>Емельяновского</w:t>
      </w:r>
      <w:proofErr w:type="spellEnd"/>
      <w:r w:rsidR="004D7632">
        <w:t xml:space="preserve"> района Красноярского края</w:t>
      </w:r>
    </w:p>
    <w:p w:rsidR="0078590C" w:rsidRDefault="004D7632">
      <w:pPr>
        <w:spacing w:after="434"/>
        <w:ind w:left="33" w:right="105"/>
      </w:pPr>
      <w:r>
        <w:t xml:space="preserve">2.1 Прогнозирование доходов от сдачи в аренду имущества, находящегося в оперативном управлении органов управления </w:t>
      </w:r>
      <w:r>
        <w:lastRenderedPageBreak/>
        <w:t>муниципальных районов и созданных ими учреждений (за исключением имущества муниципальных бюджетных и автономных учреждений) (код бюджетной классификации 834 1 11 05 035 10 0000 120), осуществляется с применением метода прямого расчета и определяется по формуле:</w:t>
      </w:r>
    </w:p>
    <w:p w:rsidR="0078590C" w:rsidRDefault="004D7632">
      <w:pPr>
        <w:tabs>
          <w:tab w:val="center" w:pos="3844"/>
          <w:tab w:val="center" w:pos="6883"/>
        </w:tabs>
        <w:ind w:right="0" w:firstLine="0"/>
        <w:jc w:val="left"/>
      </w:pPr>
      <w:r>
        <w:rPr>
          <w:sz w:val="22"/>
        </w:rPr>
        <w:tab/>
      </w:r>
      <w:proofErr w:type="gramStart"/>
      <w:r>
        <w:rPr>
          <w:sz w:val="22"/>
        </w:rPr>
        <w:t>Д = (</w:t>
      </w:r>
      <w:proofErr w:type="spellStart"/>
      <w:r>
        <w:rPr>
          <w:sz w:val="22"/>
        </w:rPr>
        <w:t>Eiki</w:t>
      </w:r>
      <w:proofErr w:type="spellEnd"/>
      <w:r>
        <w:rPr>
          <w:sz w:val="22"/>
        </w:rPr>
        <w:t xml:space="preserve"> - </w:t>
      </w:r>
      <w:proofErr w:type="spellStart"/>
      <w:r>
        <w:rPr>
          <w:sz w:val="22"/>
        </w:rPr>
        <w:t>Красторг</w:t>
      </w:r>
      <w:proofErr w:type="spellEnd"/>
      <w:r>
        <w:rPr>
          <w:sz w:val="22"/>
        </w:rPr>
        <w:t xml:space="preserve"> + </w:t>
      </w:r>
      <w:r>
        <w:rPr>
          <w:sz w:val="22"/>
        </w:rPr>
        <w:tab/>
        <w:t xml:space="preserve">* </w:t>
      </w:r>
      <w:proofErr w:type="spellStart"/>
      <w:r>
        <w:rPr>
          <w:sz w:val="22"/>
        </w:rPr>
        <w:t>ик</w:t>
      </w:r>
      <w:proofErr w:type="spellEnd"/>
      <w:r>
        <w:rPr>
          <w:sz w:val="22"/>
        </w:rPr>
        <w:t xml:space="preserve"> + 3 , где</w:t>
      </w:r>
      <w:proofErr w:type="gramEnd"/>
    </w:p>
    <w:p w:rsidR="0078590C" w:rsidRDefault="004D7632">
      <w:pPr>
        <w:ind w:left="33" w:right="105"/>
      </w:pPr>
      <w:r>
        <w:t xml:space="preserve">Д — прогнозируемый объем доходов; </w:t>
      </w:r>
      <w:proofErr w:type="spellStart"/>
      <w:r>
        <w:t>ki</w:t>
      </w:r>
      <w:proofErr w:type="spellEnd"/>
      <w:r>
        <w:t xml:space="preserve"> — размер годовых начислений по i-TOMY договору сдачи в аренду имущества, находящегося в оперативном управлении Управления в текущем финансовом году; </w:t>
      </w:r>
      <w:proofErr w:type="spellStart"/>
      <w:r>
        <w:t>красторг</w:t>
      </w:r>
      <w:proofErr w:type="spellEnd"/>
      <w:r>
        <w:t xml:space="preserve"> — размер годовых начислений по договорам сдачи в аренду имущества, находящегося в оперативном управлении Управления, которые будут расторгнуты в течени</w:t>
      </w:r>
      <w:r w:rsidR="00272325">
        <w:t xml:space="preserve">е текущего финансового года; </w:t>
      </w:r>
      <w:r>
        <w:t>в — размер годовых начислений по планируемым к заключению договорам сдачи в аренду имущества, находящегося в оперативном управлении Управления;</w:t>
      </w:r>
    </w:p>
    <w:p w:rsidR="0078590C" w:rsidRDefault="004D7632">
      <w:pPr>
        <w:spacing w:after="324"/>
        <w:ind w:left="33" w:right="105"/>
      </w:pPr>
      <w:r>
        <w:t>Ик — размер уровня инфляции, предусмотренный проектом закона о федеральном бюджете на очередной финансовой год и плановый период,</w:t>
      </w:r>
    </w:p>
    <w:p w:rsidR="0078590C" w:rsidRDefault="004D7632">
      <w:pPr>
        <w:spacing w:after="357"/>
        <w:ind w:left="759" w:right="105" w:firstLine="0"/>
      </w:pPr>
      <w:r>
        <w:t>З — размер прогнозируемого погашения задолженности.</w:t>
      </w:r>
    </w:p>
    <w:p w:rsidR="0078590C" w:rsidRDefault="004D7632">
      <w:pPr>
        <w:ind w:left="754" w:right="2372" w:firstLine="2665"/>
      </w:pPr>
      <w:r>
        <w:t xml:space="preserve">Щ = </w:t>
      </w:r>
      <w:proofErr w:type="spellStart"/>
      <w:r>
        <w:t>ППАх</w:t>
      </w:r>
      <w:proofErr w:type="spellEnd"/>
      <w:r>
        <w:t xml:space="preserve"> САП </w:t>
      </w:r>
      <w:proofErr w:type="spellStart"/>
      <w:r>
        <w:t>х</w:t>
      </w:r>
      <w:proofErr w:type="spellEnd"/>
      <w:r>
        <w:t xml:space="preserve"> 12 </w:t>
      </w:r>
      <w:proofErr w:type="spellStart"/>
      <w:r>
        <w:t>мес</w:t>
      </w:r>
      <w:proofErr w:type="spellEnd"/>
      <w:r>
        <w:t>, где:</w:t>
      </w:r>
    </w:p>
    <w:p w:rsidR="0078590C" w:rsidRDefault="004D7632">
      <w:pPr>
        <w:spacing w:after="326"/>
        <w:ind w:left="33" w:right="495"/>
      </w:pPr>
      <w:r>
        <w:t>ППА — площадь помещений, переданных в аренду на отчетную дату; САП — среднемесячная ставка арендной платы за 1 кв. метр по состоянию на отчетную дату.</w:t>
      </w:r>
    </w:p>
    <w:p w:rsidR="0078590C" w:rsidRDefault="004D7632">
      <w:pPr>
        <w:spacing w:after="374"/>
        <w:ind w:left="33" w:right="105"/>
      </w:pPr>
      <w:r>
        <w:t>2.2 Прогнозирование доходов, поступающих в порядке возмещения расходов, понесенных в связи с эксплуатацией имущества муниципальных районов (код бюджетной классификации 834 1 13 02 065 10 0000 130), осуществляется с применением метода прямого расчета и определяется по формуле:</w:t>
      </w:r>
    </w:p>
    <w:p w:rsidR="0078590C" w:rsidRDefault="004D7632">
      <w:pPr>
        <w:spacing w:after="134" w:line="259" w:lineRule="auto"/>
        <w:ind w:left="2670" w:right="0" w:firstLine="0"/>
        <w:jc w:val="left"/>
      </w:pPr>
      <w:r>
        <w:rPr>
          <w:sz w:val="34"/>
        </w:rPr>
        <w:t>Д = (</w:t>
      </w:r>
      <w:proofErr w:type="spellStart"/>
      <w:r>
        <w:rPr>
          <w:sz w:val="34"/>
        </w:rPr>
        <w:t>Eiki</w:t>
      </w:r>
      <w:proofErr w:type="spellEnd"/>
      <w:r>
        <w:rPr>
          <w:sz w:val="34"/>
        </w:rPr>
        <w:t xml:space="preserve"> -</w:t>
      </w:r>
      <w:proofErr w:type="spellStart"/>
      <w:r>
        <w:rPr>
          <w:sz w:val="34"/>
        </w:rPr>
        <w:t>Красторг</w:t>
      </w:r>
      <w:proofErr w:type="spellEnd"/>
      <w:r>
        <w:rPr>
          <w:noProof/>
        </w:rPr>
        <w:drawing>
          <wp:inline distT="0" distB="0" distL="0" distR="0">
            <wp:extent cx="1390397" cy="161586"/>
            <wp:effectExtent l="0" t="0" r="0" b="0"/>
            <wp:docPr id="15997" name="Picture 159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97" name="Picture 1599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0397" cy="161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590C" w:rsidRDefault="004D7632">
      <w:pPr>
        <w:ind w:left="749" w:right="105" w:firstLine="0"/>
      </w:pPr>
      <w:r>
        <w:t>где:</w:t>
      </w:r>
    </w:p>
    <w:p w:rsidR="0078590C" w:rsidRDefault="004D7632">
      <w:pPr>
        <w:ind w:left="33" w:right="105"/>
      </w:pPr>
      <w:proofErr w:type="gramStart"/>
      <w:r>
        <w:t xml:space="preserve">Д — прогнозируемый объем доходов; </w:t>
      </w:r>
      <w:proofErr w:type="spellStart"/>
      <w:r>
        <w:t>ki</w:t>
      </w:r>
      <w:proofErr w:type="spellEnd"/>
      <w:r>
        <w:t xml:space="preserve"> — размер годовых начислений по i-TOMY договору на возмещение расходов по оплате коммунальных услуг в текущем финансовом году; </w:t>
      </w:r>
      <w:proofErr w:type="spellStart"/>
      <w:r>
        <w:t>красторг</w:t>
      </w:r>
      <w:proofErr w:type="spellEnd"/>
      <w:r>
        <w:t xml:space="preserve"> — размер годовых начислений по договорам на возмещение расходов по оплате коммунальных услуг, которые будут расторгнуты в течение текущего финансового года; </w:t>
      </w:r>
      <w:proofErr w:type="spellStart"/>
      <w:r>
        <w:t>кнов</w:t>
      </w:r>
      <w:proofErr w:type="spellEnd"/>
      <w:r>
        <w:t xml:space="preserve"> — размер годовых </w:t>
      </w:r>
      <w:r w:rsidR="00272325">
        <w:t>начислений по планируемым к зак</w:t>
      </w:r>
      <w:r>
        <w:t>лючен</w:t>
      </w:r>
      <w:r w:rsidR="00272325">
        <w:t>и</w:t>
      </w:r>
      <w:r>
        <w:t>ю договорам на возмещение расходов по оплате коммунальных услуг;</w:t>
      </w:r>
      <w:proofErr w:type="gramEnd"/>
    </w:p>
    <w:p w:rsidR="0078590C" w:rsidRDefault="004D7632">
      <w:pPr>
        <w:ind w:left="33" w:right="105" w:firstLine="1426"/>
      </w:pPr>
      <w:r>
        <w:t>Ик — индекс-дефлятор цен по отрасли «Производство, передача и распределение электроэнергии, газа, пара и горячей воды» в очередном финансовом году (%);</w:t>
      </w:r>
    </w:p>
    <w:p w:rsidR="0078590C" w:rsidRDefault="004D7632">
      <w:pPr>
        <w:ind w:left="773" w:right="105" w:firstLine="0"/>
      </w:pPr>
      <w:r>
        <w:lastRenderedPageBreak/>
        <w:t>З — размер прогнозируемого погашения задолженности.</w:t>
      </w:r>
    </w:p>
    <w:p w:rsidR="0078590C" w:rsidRDefault="004D7632">
      <w:pPr>
        <w:ind w:left="33" w:right="105"/>
      </w:pPr>
      <w:r>
        <w:t>2.3</w:t>
      </w:r>
      <w:proofErr w:type="gramStart"/>
      <w:r>
        <w:t xml:space="preserve"> П</w:t>
      </w:r>
      <w:proofErr w:type="gramEnd"/>
      <w:r>
        <w:t xml:space="preserve">рочие неналоговые доходы бюджетов муниципальных районов </w:t>
      </w:r>
      <w:r w:rsidR="00272325">
        <w:t>(код бюджетной классификации 810</w:t>
      </w:r>
      <w:r>
        <w:t xml:space="preserve"> 1 17 05 050 10 0000 180).</w:t>
      </w:r>
    </w:p>
    <w:p w:rsidR="0078590C" w:rsidRDefault="004D7632">
      <w:pPr>
        <w:ind w:left="33" w:right="105"/>
      </w:pPr>
      <w:r>
        <w:t>Прогнозирования данного вида доходов осуществляется на текущий финансовый год методом про</w:t>
      </w:r>
      <w:r w:rsidR="00272325">
        <w:t>гнозирования с учетом фактическ</w:t>
      </w:r>
      <w:r>
        <w:t xml:space="preserve">ого поступления исходя из фактического поступления доходов на последнюю отчетную дату и планируемых поступлений до </w:t>
      </w:r>
      <w:proofErr w:type="gramStart"/>
      <w:r>
        <w:t>З</w:t>
      </w:r>
      <w:proofErr w:type="gramEnd"/>
      <w:r>
        <w:t xml:space="preserve"> 1 декабря текущего года при наличии данной информации.</w:t>
      </w:r>
    </w:p>
    <w:p w:rsidR="0078590C" w:rsidRDefault="004D7632">
      <w:pPr>
        <w:ind w:left="33" w:right="105"/>
      </w:pPr>
      <w:r>
        <w:t xml:space="preserve">2.4 Прогнозирование безвозмездных поступлений от других бюджетов бюджетной системы Российской Федерации в бюджет </w:t>
      </w:r>
      <w:proofErr w:type="spellStart"/>
      <w:r w:rsidR="00272325">
        <w:t>Гарев</w:t>
      </w:r>
      <w:r>
        <w:t>ского</w:t>
      </w:r>
      <w:proofErr w:type="spellEnd"/>
      <w:r>
        <w:t xml:space="preserve"> сельсовета определяется на основании объема расходов бюджета муниципального образования в случае, если такой объем расходов определен. В иных случаях — методом прямого расчета на основании закона (проекта закона) Красноярского края о краевом бюджете на очередной финансовый год и плановый период, постановлениями правительства Красноярского края об утверждении распределения субсидий бюджетам муниципальных образований Красноярского края, соглашениями заключенными (подлежащие заключению) с органами местного самоуправления поселений района, Красноярского края.</w:t>
      </w:r>
    </w:p>
    <w:p w:rsidR="0078590C" w:rsidRDefault="004D7632">
      <w:pPr>
        <w:ind w:left="33" w:right="105"/>
      </w:pPr>
      <w:r>
        <w:t>2.4.1 Дотации бюджетам муниципальных районов на поддержку мер по обеспечению сбалансированности бюджетов (код бюджетной классифи</w:t>
      </w:r>
      <w:r w:rsidR="00272325">
        <w:t>кации 810</w:t>
      </w:r>
      <w:r>
        <w:t xml:space="preserve"> 2 02 15 001 10 0000 150), методом прямого расчета на основании закона (проекта закона) Красноярского края о краевом бюджете на очередной финансовый год и плановый период, соглашений о предоставлении средств.</w:t>
      </w:r>
    </w:p>
    <w:p w:rsidR="0078590C" w:rsidRDefault="004D7632">
      <w:pPr>
        <w:ind w:left="33" w:right="105"/>
      </w:pPr>
      <w:r>
        <w:t xml:space="preserve">2.4.2 Прогнозирование субсидий бюджетам муниципальных районов определяется на основании объема расходов бюджета </w:t>
      </w:r>
      <w:proofErr w:type="spellStart"/>
      <w:r w:rsidR="00272325">
        <w:t>Гарев</w:t>
      </w:r>
      <w:r>
        <w:t>ского</w:t>
      </w:r>
      <w:proofErr w:type="spellEnd"/>
      <w:r>
        <w:t xml:space="preserve"> сельсовета в случае, если такой объем расходов определен. В иных случаях </w:t>
      </w:r>
      <w:r>
        <w:rPr>
          <w:noProof/>
        </w:rPr>
        <w:drawing>
          <wp:inline distT="0" distB="0" distL="0" distR="0">
            <wp:extent cx="97573" cy="15244"/>
            <wp:effectExtent l="0" t="0" r="0" b="0"/>
            <wp:docPr id="6263" name="Picture 62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63" name="Picture 626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573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методом прямого расчета, на основании закона (проекта закона) Красноярского края о краевом бюджете на очередной финансовый год и плановый период, постановлениями правительства Красноярского края об утверждении распределения субсидий бюджетам муниципальных образований Красноярского края, на основании соглашений о предоставлении средств, в том числе:</w:t>
      </w:r>
    </w:p>
    <w:p w:rsidR="0078590C" w:rsidRDefault="004D7632">
      <w:pPr>
        <w:ind w:left="33" w:right="105"/>
      </w:pPr>
      <w:r>
        <w:t>Прочие субсидии бюджетам муниципальных районов (код бюджетной классификации 810 2 02 29999 10 0000 150).</w:t>
      </w:r>
    </w:p>
    <w:p w:rsidR="0078590C" w:rsidRDefault="004D7632">
      <w:pPr>
        <w:ind w:left="33" w:right="105"/>
      </w:pPr>
      <w:r>
        <w:t>2.4.3 Прогнозирование субвенций бюджетам муниципальных районов определяется на основании объема расходов бюджета муниципального образования в случае, если такой объем расходов определен. В иных случаях — методом прямого расчета, на основании закона (проекта закона) Красноярского края о краевом бюджете на очередной финансовый год, и плановый период, в том числе:</w:t>
      </w:r>
    </w:p>
    <w:p w:rsidR="0078590C" w:rsidRDefault="004D7632">
      <w:pPr>
        <w:spacing w:after="30"/>
        <w:ind w:left="33" w:right="105"/>
      </w:pPr>
      <w:r>
        <w:lastRenderedPageBreak/>
        <w:t>Субвенции бюджетам муниципальных районов на осуществление первичного воинского учета на территориях, где отсутствуют военные комиссариаты (код бюджетной классификации 810 2 02 35118 10 0000 150);</w:t>
      </w:r>
    </w:p>
    <w:p w:rsidR="0078590C" w:rsidRDefault="004D7632">
      <w:pPr>
        <w:ind w:left="33" w:right="105"/>
      </w:pPr>
      <w:r>
        <w:t xml:space="preserve">2.4.4 Прогнозирование иных межбюджетных трансфертов муниципальным районам определяется на основании объема расходов бюджета </w:t>
      </w:r>
      <w:proofErr w:type="spellStart"/>
      <w:r>
        <w:t>Гаревского</w:t>
      </w:r>
      <w:proofErr w:type="spellEnd"/>
      <w:r>
        <w:t xml:space="preserve"> сельсовета в случае, если такой объем расходов определен. В иных случаях — методом прямого расчета на основании закона (проекта закона) Красноярского края о краевом бюджете на очередной финансовый год и плановый период, соглашениями заключенными (подлежащие заключению) с органами местного самоуправления поселений района, Красноярского края, в том числе:</w:t>
      </w:r>
    </w:p>
    <w:p w:rsidR="0078590C" w:rsidRDefault="004D7632">
      <w:pPr>
        <w:ind w:left="33" w:right="105"/>
      </w:pPr>
      <w:r>
        <w:t>Прочие межбюджетные трансферты, передаваемые бюджетам муниципальных районов (код бюджетной классификации 810 2 02 49999 10 0000 150).</w:t>
      </w:r>
    </w:p>
    <w:p w:rsidR="0078590C" w:rsidRDefault="004D7632">
      <w:pPr>
        <w:ind w:left="33" w:right="105"/>
      </w:pPr>
      <w:r>
        <w:t>2.7.5 Прогнозирование прочих безвозмездных поступлений от других бюджетов бюджетной системы на основании объема расходов бюджета муниципального образования в случае, если такой объем расходов определен. В иных случаях — методом прямого расчета на основании соглашений заключенными (подлежащие заключению) с органами местного самоуправления поселений района, в том числе:</w:t>
      </w:r>
    </w:p>
    <w:p w:rsidR="0078590C" w:rsidRDefault="004D7632">
      <w:pPr>
        <w:ind w:left="33" w:right="105"/>
      </w:pPr>
      <w:r>
        <w:t>Прочие безвозмездные поступления в бюджеты сельских поселений от бюджетов муниципальных районов (код бюджетной классификации 810 2 02 90054 10 0000 150).</w:t>
      </w:r>
    </w:p>
    <w:p w:rsidR="0078590C" w:rsidRDefault="004D7632">
      <w:pPr>
        <w:ind w:left="33" w:right="105"/>
      </w:pPr>
      <w:r>
        <w:t xml:space="preserve">2.7.6 Прогнозирование </w:t>
      </w:r>
      <w:proofErr w:type="spellStart"/>
      <w:r>
        <w:t>прочи</w:t>
      </w:r>
      <w:proofErr w:type="gramStart"/>
      <w:r>
        <w:t>.х</w:t>
      </w:r>
      <w:proofErr w:type="spellEnd"/>
      <w:proofErr w:type="gramEnd"/>
      <w:r>
        <w:t xml:space="preserve"> безвозмездных поступлений определяется, в соответствии с соглашениями, проектами соглашений, заключенными, планируемым к заключению с органами местного самоуправления поселений района, юридическими и физическими .лицами, в том числе:</w:t>
      </w:r>
    </w:p>
    <w:p w:rsidR="0078590C" w:rsidRDefault="004D7632">
      <w:pPr>
        <w:ind w:left="33" w:right="105" w:firstLine="638"/>
      </w:pPr>
      <w:r>
        <w:rPr>
          <w:noProof/>
        </w:rPr>
        <w:drawing>
          <wp:inline distT="0" distB="0" distL="0" distR="0">
            <wp:extent cx="3048" cy="3048"/>
            <wp:effectExtent l="0" t="0" r="0" b="0"/>
            <wp:docPr id="8483" name="Picture 8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83" name="Picture 8483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04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Прочие безвозмездные поступления в бюджеты сельских поселений (код бюджетной классификации 810 2 07 05030 10 0000 150).</w:t>
      </w:r>
    </w:p>
    <w:p w:rsidR="0078590C" w:rsidRDefault="004D7632">
      <w:pPr>
        <w:ind w:left="33" w:right="105"/>
      </w:pPr>
      <w:proofErr w:type="gramStart"/>
      <w:r>
        <w:t>2.8 Прогнозирование доходов бюджетов муниципального образования от возврата прочих остатков субсидий, субвенций и иных межбюджетных трансфертов, имеющих целевое назначение, прошлых лет из бюджетов муниципальных районов (код бюджетной классификации 810 2 18 60010 10 0000 150) осуществляется на текущий финансовый год с учетом фактического поступления по состоянию на 30 сентября текущего финансового года (включительно), планируемых поступлений до 31 декабря текущего года</w:t>
      </w:r>
      <w:proofErr w:type="gramEnd"/>
      <w:r>
        <w:t xml:space="preserve"> (при наличии данной информации).</w:t>
      </w:r>
    </w:p>
    <w:p w:rsidR="0078590C" w:rsidRDefault="004D7632">
      <w:pPr>
        <w:ind w:left="33" w:right="105"/>
      </w:pPr>
      <w:proofErr w:type="gramStart"/>
      <w:r>
        <w:t xml:space="preserve">2.8 Прогнозирование возврата прочих остатков субсидий, субвенций и иных межбюджетных трансфертов, имеющих целевое назначение, прошлых лет из бюджетов муниципальных районов (код бюджетной классификации 810 2 19 60010 10 0000 150) осуществляется на текущий финансовый год с </w:t>
      </w:r>
      <w:r>
        <w:lastRenderedPageBreak/>
        <w:t>учетом фактического поступления по состоянию на 30 сентября текущего финансового года (включительно), планируемых поступлений до 31 декабря текущего года (при наличии данной информации).</w:t>
      </w:r>
      <w:proofErr w:type="gramEnd"/>
    </w:p>
    <w:p w:rsidR="0078590C" w:rsidRDefault="004D7632">
      <w:pPr>
        <w:ind w:left="33" w:right="0"/>
      </w:pPr>
      <w:r>
        <w:t>2.9 Прогнозирование доходов на текущий финансовый год (в части формирования уточненной оценки поступления доходов бюджета в текущем финансовом году) осуществляется с применением соответствующих методов прогнозирования, при этом учитываются данные о фактических поступлениях доходов на последнюю отчетную дату и планируемых поступлений до 31 декабря текущего года при наличии данной информации.</w:t>
      </w:r>
    </w:p>
    <w:p w:rsidR="0078590C" w:rsidRDefault="004D7632">
      <w:pPr>
        <w:ind w:left="33" w:right="5"/>
      </w:pPr>
      <w:r>
        <w:t>2.10 Прогнозирование доходов бюджета на плановый период осуществляется аналогично прогнозированию доходов на очередной финансовый год с применением индексов-дефляторов и других показателей на плановый период, при этом в качестве базовых показателей принимаются показатели года, предшествующего планируемому.</w:t>
      </w:r>
    </w:p>
    <w:sectPr w:rsidR="0078590C" w:rsidSect="00611E92">
      <w:pgSz w:w="11938" w:h="16858"/>
      <w:pgMar w:top="1191" w:right="715" w:bottom="1276" w:left="18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4503F5"/>
    <w:multiLevelType w:val="hybridMultilevel"/>
    <w:tmpl w:val="12709050"/>
    <w:lvl w:ilvl="0" w:tplc="D7661D4C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474A500">
      <w:start w:val="1"/>
      <w:numFmt w:val="bullet"/>
      <w:lvlRestart w:val="0"/>
      <w:lvlText w:val="-"/>
      <w:lvlJc w:val="left"/>
      <w:pPr>
        <w:ind w:left="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70CA7D00">
      <w:start w:val="1"/>
      <w:numFmt w:val="bullet"/>
      <w:lvlText w:val="▪"/>
      <w:lvlJc w:val="left"/>
      <w:pPr>
        <w:ind w:left="1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74E3758">
      <w:start w:val="1"/>
      <w:numFmt w:val="bullet"/>
      <w:lvlText w:val="•"/>
      <w:lvlJc w:val="left"/>
      <w:pPr>
        <w:ind w:left="2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AF498B0">
      <w:start w:val="1"/>
      <w:numFmt w:val="bullet"/>
      <w:lvlText w:val="o"/>
      <w:lvlJc w:val="left"/>
      <w:pPr>
        <w:ind w:left="3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BEC5732">
      <w:start w:val="1"/>
      <w:numFmt w:val="bullet"/>
      <w:lvlText w:val="▪"/>
      <w:lvlJc w:val="left"/>
      <w:pPr>
        <w:ind w:left="39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F88845A">
      <w:start w:val="1"/>
      <w:numFmt w:val="bullet"/>
      <w:lvlText w:val="•"/>
      <w:lvlJc w:val="left"/>
      <w:pPr>
        <w:ind w:left="46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0782180">
      <w:start w:val="1"/>
      <w:numFmt w:val="bullet"/>
      <w:lvlText w:val="o"/>
      <w:lvlJc w:val="left"/>
      <w:pPr>
        <w:ind w:left="5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7B46CCA6">
      <w:start w:val="1"/>
      <w:numFmt w:val="bullet"/>
      <w:lvlText w:val="▪"/>
      <w:lvlJc w:val="left"/>
      <w:pPr>
        <w:ind w:left="6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6EC8488D"/>
    <w:multiLevelType w:val="hybridMultilevel"/>
    <w:tmpl w:val="398869FA"/>
    <w:lvl w:ilvl="0" w:tplc="00621E58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9AE6458">
      <w:start w:val="1"/>
      <w:numFmt w:val="decimal"/>
      <w:lvlRestart w:val="0"/>
      <w:lvlText w:val="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32AA9FA">
      <w:start w:val="1"/>
      <w:numFmt w:val="lowerRoman"/>
      <w:lvlText w:val="%3"/>
      <w:lvlJc w:val="left"/>
      <w:pPr>
        <w:ind w:left="18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936FA24">
      <w:start w:val="1"/>
      <w:numFmt w:val="decimal"/>
      <w:lvlText w:val="%4"/>
      <w:lvlJc w:val="left"/>
      <w:pPr>
        <w:ind w:left="25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BC42F24">
      <w:start w:val="1"/>
      <w:numFmt w:val="lowerLetter"/>
      <w:lvlText w:val="%5"/>
      <w:lvlJc w:val="left"/>
      <w:pPr>
        <w:ind w:left="32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0366356">
      <w:start w:val="1"/>
      <w:numFmt w:val="lowerRoman"/>
      <w:lvlText w:val="%6"/>
      <w:lvlJc w:val="left"/>
      <w:pPr>
        <w:ind w:left="3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A88835E">
      <w:start w:val="1"/>
      <w:numFmt w:val="decimal"/>
      <w:lvlText w:val="%7"/>
      <w:lvlJc w:val="left"/>
      <w:pPr>
        <w:ind w:left="47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B4C43D4">
      <w:start w:val="1"/>
      <w:numFmt w:val="lowerLetter"/>
      <w:lvlText w:val="%8"/>
      <w:lvlJc w:val="left"/>
      <w:pPr>
        <w:ind w:left="54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90B26A44">
      <w:start w:val="1"/>
      <w:numFmt w:val="lowerRoman"/>
      <w:lvlText w:val="%9"/>
      <w:lvlJc w:val="left"/>
      <w:pPr>
        <w:ind w:left="6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8590C"/>
    <w:rsid w:val="000300AB"/>
    <w:rsid w:val="00205856"/>
    <w:rsid w:val="00272325"/>
    <w:rsid w:val="004D7632"/>
    <w:rsid w:val="00611E92"/>
    <w:rsid w:val="00623EE1"/>
    <w:rsid w:val="0078590C"/>
    <w:rsid w:val="00E22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92"/>
    <w:pPr>
      <w:spacing w:after="4" w:line="250" w:lineRule="auto"/>
      <w:ind w:right="725" w:firstLine="71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2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2325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1603</Words>
  <Characters>9138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6</cp:revision>
  <cp:lastPrinted>2024-11-26T08:29:00Z</cp:lastPrinted>
  <dcterms:created xsi:type="dcterms:W3CDTF">2024-11-26T07:29:00Z</dcterms:created>
  <dcterms:modified xsi:type="dcterms:W3CDTF">2024-11-26T08:30:00Z</dcterms:modified>
</cp:coreProperties>
</file>